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C3" w:rsidRDefault="00F1177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Отчет по плану</w:t>
      </w:r>
    </w:p>
    <w:p w:rsidR="006D19C3" w:rsidRDefault="00F1177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противодействия коррупции в _МБУК г. Перми "Клуб им.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Златогорского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" за 2024</w:t>
      </w:r>
      <w:r>
        <w:rPr>
          <w:rFonts w:ascii="Times New Roman" w:eastAsia="Times New Roman" w:hAnsi="Times New Roman" w:cs="Times New Roman"/>
          <w:b/>
          <w:sz w:val="28"/>
        </w:rPr>
        <w:t>год</w:t>
      </w:r>
    </w:p>
    <w:p w:rsidR="006D19C3" w:rsidRDefault="00F11772">
      <w:pPr>
        <w:spacing w:after="0" w:line="259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vertAlign w:val="superscript"/>
        </w:rPr>
        <w:t>(наименование муниципального учреждения, предприятия)</w:t>
      </w:r>
    </w:p>
    <w:p w:rsidR="006D19C3" w:rsidRDefault="006D19C3">
      <w:pPr>
        <w:spacing w:after="0" w:line="259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1941"/>
        <w:gridCol w:w="1524"/>
        <w:gridCol w:w="1877"/>
        <w:gridCol w:w="2117"/>
        <w:gridCol w:w="1564"/>
      </w:tblGrid>
      <w:tr w:rsidR="006D19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 исполнители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Ожидаемые результаты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</w:p>
        </w:tc>
      </w:tr>
      <w:tr w:rsidR="006D19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6D19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D19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Нормативно-правовое и организационное обеспечение антикоррупционной деятельности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6D19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D19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анализа локальных актов, регламентирующих деятельность учреждения, в соответствии с Уставом, должностных инструкций сотрудников учреждения на предмет наличия коррупционной составляющей и их актуализация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Заместитель директора Ермакова Е.А.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</w:t>
            </w:r>
            <w:r>
              <w:rPr>
                <w:rFonts w:ascii="Times New Roman" w:eastAsia="Times New Roman" w:hAnsi="Times New Roman" w:cs="Times New Roman"/>
                <w:sz w:val="24"/>
              </w:rPr>
              <w:t>ре необходимости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должностных инструкций сотрудников учреждения, а также локальных актов, регламентирующих деятельность учреждения, в отношении которых проведены анализ и актуализация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проведен</w:t>
            </w:r>
          </w:p>
        </w:tc>
      </w:tr>
      <w:tr w:rsidR="006D19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комплекса организационных и разъяснительных мер по соблюдению сотрудниками учреждения законодательства Российской Федерации в сфере противодействия коррупции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Заместитель директора Ермакова Е.А.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своевременное доведение до сотрудников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учреждения новелл законодательства Российской Федерации в сфере противодействия коррупции, ознакомление с памятками и иными информационными материалами, размещение памяток и иных информационных материалов на сайте учреждения и информационных стендах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разъя</w:t>
            </w:r>
            <w:r>
              <w:rPr>
                <w:rFonts w:ascii="Calibri" w:eastAsia="Calibri" w:hAnsi="Calibri" w:cs="Calibri"/>
              </w:rPr>
              <w:t>снительная работа с сотрудниками учреждения проведена</w:t>
            </w:r>
          </w:p>
        </w:tc>
      </w:tr>
      <w:tr w:rsidR="006D19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Реализация и развитие механизмов противодействия коррупции</w:t>
            </w:r>
          </w:p>
        </w:tc>
      </w:tr>
      <w:tr w:rsidR="006D19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2.1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 доходах, об имуществе и обязательствах имущественного характера руководителем учреждения в порядке и сроки, установленные действующим законодательством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директор Царева М.Е.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ежегодно, в установленные действующим законодательством ср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оки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своевременно представленные сведения о доходах, об имуществе и обязательствах имущественного характера руководителем учреждения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справки о доходах представлены</w:t>
            </w:r>
          </w:p>
        </w:tc>
      </w:tr>
      <w:tr w:rsidR="006D19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систематического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выполнением требований, установленных федеральным законодательством, регулирующим осуществление закупок товаров, работ и услуг (Федеральный закон от 05.04.2013 № 44-ФЗ «О контрактной системе в сфере закупок товаров,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работ, услуг для обеспечения государственных и муниципальных нужд», Федеральный закон от 18.07.2011 № 223-ФЗ «О закупках товаров, работ, услуг отдельными видами юридических лиц»)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заместитель директора Ермакова Е.А.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предупреждение нарушений, корр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упционного характера при осуществлении закупок товаров, работ и услуг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контроль осуществляется</w:t>
            </w:r>
          </w:p>
        </w:tc>
      </w:tr>
      <w:tr w:rsidR="006D19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требований распоряжения администрации города Перми от 21.02.2017              № 26 «Об утверждении формы декларации отсутствия конфликта интересо</w:t>
            </w:r>
            <w:r>
              <w:rPr>
                <w:rFonts w:ascii="Times New Roman" w:eastAsia="Times New Roman" w:hAnsi="Times New Roman" w:cs="Times New Roman"/>
                <w:sz w:val="24"/>
              </w:rPr>
              <w:t>в, обязательной для заполнения членами комиссий по осуществлению закупок, созданных заказчиками города Перми, органом, уполномоченным на определение поставщиков (подрядчиков, исполнителей) для заказчиков города Перми, и о внесении изменений в Порядок работ</w:t>
            </w:r>
            <w:r>
              <w:rPr>
                <w:rFonts w:ascii="Times New Roman" w:eastAsia="Times New Roman" w:hAnsi="Times New Roman" w:cs="Times New Roman"/>
                <w:sz w:val="24"/>
              </w:rPr>
              <w:t>ы единой комиссии по осуществлению закупок путем проведения аукционов, запросов котировок администрации города Перми, утвержденный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распоряжением администрации города Перми от 17.02.2014 № 19» </w:t>
            </w:r>
          </w:p>
          <w:p w:rsidR="006D19C3" w:rsidRDefault="00F117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(при осуществлении закупок товаров, работ, услуг в соответствии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директор </w:t>
            </w:r>
            <w:r>
              <w:rPr>
                <w:rFonts w:ascii="Calibri" w:eastAsia="Calibri" w:hAnsi="Calibri" w:cs="Calibri"/>
              </w:rPr>
              <w:lastRenderedPageBreak/>
              <w:t>Царева М.Е.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постоянно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предупреждение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нарушений, коррупционного характера при осуществлении закупок товаров, работ и услуг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исполнено</w:t>
            </w:r>
          </w:p>
        </w:tc>
      </w:tr>
      <w:tr w:rsidR="006D19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2.4 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руководителем учреждения требований о предотвращении или об урегулировании конфликта интересов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замеситель</w:t>
            </w:r>
            <w:proofErr w:type="spellEnd"/>
            <w:r>
              <w:rPr>
                <w:rFonts w:ascii="Calibri" w:eastAsia="Calibri" w:hAnsi="Calibri" w:cs="Calibri"/>
              </w:rPr>
              <w:t xml:space="preserve"> директора Ермакова Е.Л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предупреждение и урегулирование конфликта интересов в целях предотвращения коррупционных правонарушений, </w:t>
            </w:r>
          </w:p>
          <w:p w:rsidR="006D19C3" w:rsidRDefault="006D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исполнение требований законодательства Российской Федерации о совершении сделок с заинтересованностью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исполнено</w:t>
            </w:r>
          </w:p>
        </w:tc>
      </w:tr>
      <w:tr w:rsidR="006D19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учреждения, предприятия</w:t>
            </w:r>
          </w:p>
        </w:tc>
      </w:tr>
      <w:tr w:rsidR="006D19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размещения на сайте учреждения актуальной информации по вопросам противодействия коррупции, в том числе ежегодных отчетов о реализации плана</w:t>
            </w:r>
          </w:p>
          <w:p w:rsidR="006D19C3" w:rsidRDefault="00F1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противодействия коррупции на 2020-2024 годы</w:t>
            </w:r>
          </w:p>
          <w:p w:rsidR="006D19C3" w:rsidRDefault="006D19C3">
            <w:pPr>
              <w:spacing w:after="0" w:line="240" w:lineRule="auto"/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6D19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раздела «Противодействие коррупции» 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сайте учреждения,</w:t>
            </w:r>
          </w:p>
          <w:p w:rsidR="006D19C3" w:rsidRDefault="006D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разделе «Противодействие коррупции» актуальной информации по вопросам противодействия коррупции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исполнено</w:t>
            </w:r>
          </w:p>
        </w:tc>
      </w:tr>
      <w:tr w:rsidR="006D19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в соответствии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действующим законодательством обращений физических и юридических лиц, содержащих сведения о коррупционных правонарушениях, совершенных сотрудниками учреждения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заместитель директора </w:t>
            </w:r>
            <w:r>
              <w:rPr>
                <w:rFonts w:ascii="Calibri" w:eastAsia="Calibri" w:hAnsi="Calibri" w:cs="Calibri"/>
              </w:rPr>
              <w:lastRenderedPageBreak/>
              <w:t>Ермакова Е.А.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установленные нормативными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авовыми актами сроки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направление обращений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физических и юридических лиц, содержащих сведения о коррупционных правонарушениях, совершенных сотрудниками учреждения, в течение 2 рабочих дней после получения в адрес соответствующего учредителя</w:t>
            </w:r>
          </w:p>
          <w:p w:rsidR="006D19C3" w:rsidRDefault="006D19C3">
            <w:pPr>
              <w:spacing w:after="0" w:line="240" w:lineRule="auto"/>
              <w:jc w:val="center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D19C3" w:rsidRDefault="00F117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обращений нет </w:t>
            </w:r>
          </w:p>
        </w:tc>
      </w:tr>
    </w:tbl>
    <w:p w:rsidR="006D19C3" w:rsidRDefault="00F1177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</w:t>
      </w:r>
    </w:p>
    <w:p w:rsidR="006D19C3" w:rsidRDefault="00F1177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</w:t>
      </w:r>
      <w:bookmarkStart w:id="0" w:name="_GoBack"/>
      <w:bookmarkEnd w:id="0"/>
    </w:p>
    <w:sectPr w:rsidR="006D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19C3"/>
    <w:rsid w:val="006D19C3"/>
    <w:rsid w:val="00F1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Buh1</cp:lastModifiedBy>
  <cp:revision>2</cp:revision>
  <dcterms:created xsi:type="dcterms:W3CDTF">2025-05-14T07:55:00Z</dcterms:created>
  <dcterms:modified xsi:type="dcterms:W3CDTF">2025-05-14T07:56:00Z</dcterms:modified>
</cp:coreProperties>
</file>